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74C4B" w14:textId="77777777" w:rsidR="0074777F" w:rsidRPr="00BD3448" w:rsidRDefault="00000000">
      <w:pPr>
        <w:pStyle w:val="BodyText"/>
        <w:spacing w:before="0"/>
        <w:ind w:left="3910" w:firstLine="0"/>
        <w:rPr>
          <w:sz w:val="24"/>
          <w:szCs w:val="24"/>
        </w:rPr>
      </w:pPr>
      <w:r w:rsidRPr="00BD3448">
        <w:rPr>
          <w:noProof/>
          <w:sz w:val="24"/>
          <w:szCs w:val="24"/>
        </w:rPr>
        <w:drawing>
          <wp:inline distT="0" distB="0" distL="0" distR="0" wp14:anchorId="663F4309" wp14:editId="23FB8ED5">
            <wp:extent cx="1094501" cy="108946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094501" cy="1089469"/>
                    </a:xfrm>
                    <a:prstGeom prst="rect">
                      <a:avLst/>
                    </a:prstGeom>
                  </pic:spPr>
                </pic:pic>
              </a:graphicData>
            </a:graphic>
          </wp:inline>
        </w:drawing>
      </w:r>
    </w:p>
    <w:p w14:paraId="77868214" w14:textId="77777777" w:rsidR="0074777F" w:rsidRPr="00BD3448" w:rsidRDefault="0074777F">
      <w:pPr>
        <w:pStyle w:val="BodyText"/>
        <w:spacing w:before="0"/>
        <w:ind w:firstLine="0"/>
        <w:rPr>
          <w:sz w:val="24"/>
          <w:szCs w:val="24"/>
        </w:rPr>
      </w:pPr>
    </w:p>
    <w:p w14:paraId="1227CBD1" w14:textId="77777777" w:rsidR="0074777F" w:rsidRPr="00BD3448" w:rsidRDefault="0074777F" w:rsidP="00BD3448">
      <w:pPr>
        <w:pStyle w:val="BodyText"/>
        <w:spacing w:before="9"/>
        <w:ind w:firstLine="0"/>
        <w:jc w:val="center"/>
        <w:rPr>
          <w:bCs/>
          <w:sz w:val="24"/>
          <w:szCs w:val="24"/>
        </w:rPr>
      </w:pPr>
    </w:p>
    <w:p w14:paraId="12C609F2" w14:textId="77777777" w:rsidR="00BD3448" w:rsidRPr="00BD3448" w:rsidRDefault="00BD3448" w:rsidP="00BD3448">
      <w:pPr>
        <w:jc w:val="center"/>
        <w:rPr>
          <w:bCs/>
          <w:sz w:val="24"/>
          <w:szCs w:val="24"/>
        </w:rPr>
      </w:pPr>
      <w:r w:rsidRPr="00BD3448">
        <w:rPr>
          <w:bCs/>
          <w:sz w:val="24"/>
          <w:szCs w:val="24"/>
        </w:rPr>
        <w:t>DRAFT MINUTES</w:t>
      </w:r>
    </w:p>
    <w:p w14:paraId="52785617" w14:textId="77777777" w:rsidR="00BD3448" w:rsidRPr="00BD3448" w:rsidRDefault="00BD3448" w:rsidP="00BD3448">
      <w:pPr>
        <w:jc w:val="center"/>
        <w:rPr>
          <w:b/>
          <w:sz w:val="24"/>
          <w:szCs w:val="24"/>
        </w:rPr>
      </w:pPr>
      <w:r w:rsidRPr="00BD3448">
        <w:rPr>
          <w:b/>
          <w:sz w:val="24"/>
          <w:szCs w:val="24"/>
        </w:rPr>
        <w:t>SOCIETY OF PROFESSIONAL JOURNALISTS</w:t>
      </w:r>
    </w:p>
    <w:p w14:paraId="6D8B8DA4" w14:textId="77777777" w:rsidR="00BD3448" w:rsidRPr="00BD3448" w:rsidRDefault="00BD3448" w:rsidP="00BD3448">
      <w:pPr>
        <w:jc w:val="center"/>
        <w:rPr>
          <w:b/>
          <w:sz w:val="24"/>
          <w:szCs w:val="24"/>
        </w:rPr>
      </w:pPr>
      <w:r w:rsidRPr="00BD3448">
        <w:rPr>
          <w:b/>
          <w:sz w:val="24"/>
          <w:szCs w:val="24"/>
        </w:rPr>
        <w:t>BOARD OF DIRECTORS MEETING</w:t>
      </w:r>
    </w:p>
    <w:p w14:paraId="1DC5ABE4" w14:textId="77777777" w:rsidR="00BD3448" w:rsidRPr="00BD3448" w:rsidRDefault="00BD3448" w:rsidP="00BD3448">
      <w:pPr>
        <w:jc w:val="center"/>
        <w:rPr>
          <w:bCs/>
          <w:sz w:val="24"/>
          <w:szCs w:val="24"/>
        </w:rPr>
      </w:pPr>
      <w:r w:rsidRPr="00BD3448">
        <w:rPr>
          <w:bCs/>
          <w:sz w:val="24"/>
          <w:szCs w:val="24"/>
        </w:rPr>
        <w:t>DATE: AUG. 13, 2023</w:t>
      </w:r>
    </w:p>
    <w:p w14:paraId="3D634D7A" w14:textId="435FFF1A" w:rsidR="00BD3448" w:rsidRPr="00BD3448" w:rsidRDefault="00BD3448" w:rsidP="00BD3448">
      <w:pPr>
        <w:jc w:val="center"/>
        <w:rPr>
          <w:bCs/>
          <w:sz w:val="24"/>
          <w:szCs w:val="24"/>
        </w:rPr>
      </w:pPr>
      <w:r w:rsidRPr="00BD3448">
        <w:rPr>
          <w:bCs/>
          <w:sz w:val="24"/>
          <w:szCs w:val="24"/>
        </w:rPr>
        <w:t>TIME: 8 P.M. EDT</w:t>
      </w:r>
    </w:p>
    <w:p w14:paraId="34CCBF3B" w14:textId="77777777" w:rsidR="00BD3448" w:rsidRPr="00BD3448" w:rsidRDefault="00BD3448" w:rsidP="00BD3448">
      <w:pPr>
        <w:rPr>
          <w:b/>
          <w:sz w:val="24"/>
          <w:szCs w:val="24"/>
        </w:rPr>
      </w:pPr>
    </w:p>
    <w:p w14:paraId="1C3A1AF8" w14:textId="30C520D4" w:rsidR="0074777F" w:rsidRPr="00BD3448" w:rsidRDefault="00000000" w:rsidP="00C32BC2">
      <w:pPr>
        <w:tabs>
          <w:tab w:val="left" w:pos="460"/>
        </w:tabs>
        <w:spacing w:before="7"/>
        <w:rPr>
          <w:b/>
          <w:bCs/>
          <w:sz w:val="24"/>
          <w:szCs w:val="24"/>
        </w:rPr>
      </w:pPr>
      <w:r w:rsidRPr="00BD3448">
        <w:rPr>
          <w:b/>
          <w:bCs/>
          <w:w w:val="90"/>
          <w:sz w:val="24"/>
          <w:szCs w:val="24"/>
        </w:rPr>
        <w:t>Call</w:t>
      </w:r>
      <w:r w:rsidRPr="00BD3448">
        <w:rPr>
          <w:b/>
          <w:bCs/>
          <w:spacing w:val="-2"/>
          <w:w w:val="90"/>
          <w:sz w:val="24"/>
          <w:szCs w:val="24"/>
        </w:rPr>
        <w:t xml:space="preserve"> </w:t>
      </w:r>
      <w:r w:rsidRPr="00BD3448">
        <w:rPr>
          <w:b/>
          <w:bCs/>
          <w:w w:val="90"/>
          <w:sz w:val="24"/>
          <w:szCs w:val="24"/>
        </w:rPr>
        <w:t>to</w:t>
      </w:r>
      <w:r w:rsidRPr="00BD3448">
        <w:rPr>
          <w:b/>
          <w:bCs/>
          <w:spacing w:val="-4"/>
          <w:w w:val="90"/>
          <w:sz w:val="24"/>
          <w:szCs w:val="24"/>
        </w:rPr>
        <w:t xml:space="preserve"> </w:t>
      </w:r>
      <w:r w:rsidRPr="00BD3448">
        <w:rPr>
          <w:b/>
          <w:bCs/>
          <w:w w:val="90"/>
          <w:sz w:val="24"/>
          <w:szCs w:val="24"/>
        </w:rPr>
        <w:t>order</w:t>
      </w:r>
      <w:r w:rsidRPr="00BD3448">
        <w:rPr>
          <w:b/>
          <w:bCs/>
          <w:spacing w:val="-1"/>
          <w:w w:val="90"/>
          <w:sz w:val="24"/>
          <w:szCs w:val="24"/>
        </w:rPr>
        <w:t xml:space="preserve"> </w:t>
      </w:r>
    </w:p>
    <w:p w14:paraId="2EE05287" w14:textId="77777777" w:rsidR="0074777F" w:rsidRPr="00BD3448" w:rsidRDefault="0074777F">
      <w:pPr>
        <w:rPr>
          <w:sz w:val="24"/>
          <w:szCs w:val="24"/>
        </w:rPr>
      </w:pPr>
    </w:p>
    <w:p w14:paraId="2D096CCD" w14:textId="27E4ED52" w:rsidR="00C32BC2" w:rsidRPr="00BD3448" w:rsidRDefault="00C32BC2">
      <w:pPr>
        <w:rPr>
          <w:sz w:val="24"/>
          <w:szCs w:val="24"/>
        </w:rPr>
      </w:pPr>
      <w:r w:rsidRPr="00BD3448">
        <w:rPr>
          <w:sz w:val="24"/>
          <w:szCs w:val="24"/>
        </w:rPr>
        <w:t>SPJ National President Claire Regan called the meeting to order at 8:06 p.m. EDT.</w:t>
      </w:r>
    </w:p>
    <w:p w14:paraId="758DD006" w14:textId="77777777" w:rsidR="00C32BC2" w:rsidRPr="00BD3448" w:rsidRDefault="00C32BC2">
      <w:pPr>
        <w:rPr>
          <w:sz w:val="24"/>
          <w:szCs w:val="24"/>
        </w:rPr>
      </w:pPr>
    </w:p>
    <w:p w14:paraId="219D2488" w14:textId="77777777" w:rsidR="00C32BC2" w:rsidRPr="00BD3448" w:rsidRDefault="00C32BC2">
      <w:pPr>
        <w:rPr>
          <w:sz w:val="24"/>
          <w:szCs w:val="24"/>
        </w:rPr>
      </w:pPr>
    </w:p>
    <w:p w14:paraId="3E251EA0" w14:textId="77777777" w:rsidR="00C32BC2" w:rsidRPr="00BD3448" w:rsidRDefault="00C32BC2" w:rsidP="00C32BC2">
      <w:pPr>
        <w:rPr>
          <w:b/>
          <w:bCs/>
          <w:sz w:val="24"/>
          <w:szCs w:val="24"/>
        </w:rPr>
      </w:pPr>
      <w:r w:rsidRPr="00BD3448">
        <w:rPr>
          <w:b/>
          <w:bCs/>
          <w:sz w:val="24"/>
          <w:szCs w:val="24"/>
        </w:rPr>
        <w:t xml:space="preserve">Roll call </w:t>
      </w:r>
    </w:p>
    <w:p w14:paraId="608E675F" w14:textId="77777777" w:rsidR="00C32BC2" w:rsidRPr="00BD3448" w:rsidRDefault="00C32BC2" w:rsidP="00C32BC2">
      <w:pPr>
        <w:rPr>
          <w:b/>
          <w:bCs/>
          <w:sz w:val="24"/>
          <w:szCs w:val="24"/>
        </w:rPr>
      </w:pPr>
    </w:p>
    <w:p w14:paraId="7C295AA8" w14:textId="15811D7F" w:rsidR="00C32BC2" w:rsidRPr="00BD3448" w:rsidRDefault="00C32BC2" w:rsidP="00C32BC2">
      <w:pPr>
        <w:rPr>
          <w:sz w:val="24"/>
          <w:szCs w:val="24"/>
        </w:rPr>
        <w:sectPr w:rsidR="00C32BC2" w:rsidRPr="00BD3448">
          <w:type w:val="continuous"/>
          <w:pgSz w:w="12240" w:h="15840"/>
          <w:pgMar w:top="1160" w:right="1720" w:bottom="280" w:left="1340" w:header="720" w:footer="720" w:gutter="0"/>
          <w:cols w:space="720"/>
        </w:sectPr>
      </w:pPr>
      <w:r w:rsidRPr="00BD3448">
        <w:rPr>
          <w:sz w:val="24"/>
          <w:szCs w:val="24"/>
        </w:rPr>
        <w:t xml:space="preserve">SPJ </w:t>
      </w:r>
      <w:r w:rsidRPr="00BD3448">
        <w:rPr>
          <w:sz w:val="24"/>
          <w:szCs w:val="24"/>
        </w:rPr>
        <w:t>Secretary</w:t>
      </w:r>
      <w:r w:rsidRPr="00BD3448">
        <w:rPr>
          <w:sz w:val="24"/>
          <w:szCs w:val="24"/>
        </w:rPr>
        <w:t>-Treasurer Israel Balderas</w:t>
      </w:r>
      <w:r w:rsidRPr="00BD3448">
        <w:rPr>
          <w:sz w:val="24"/>
          <w:szCs w:val="24"/>
        </w:rPr>
        <w:t xml:space="preserve"> called roll. All board members were present except Jodi Rave Spotted Bear. Also present were SPJ’s attorney Mark </w:t>
      </w:r>
      <w:proofErr w:type="spellStart"/>
      <w:r w:rsidRPr="00BD3448">
        <w:rPr>
          <w:sz w:val="24"/>
          <w:szCs w:val="24"/>
        </w:rPr>
        <w:t>Bailen</w:t>
      </w:r>
      <w:proofErr w:type="spellEnd"/>
      <w:r w:rsidRPr="00BD3448">
        <w:rPr>
          <w:sz w:val="24"/>
          <w:szCs w:val="24"/>
        </w:rPr>
        <w:t xml:space="preserve"> and Fred Brown, who acted as parliamentarian. </w:t>
      </w:r>
    </w:p>
    <w:p w14:paraId="27958E91" w14:textId="77777777" w:rsidR="0074777F" w:rsidRPr="00BD3448" w:rsidRDefault="0074777F">
      <w:pPr>
        <w:rPr>
          <w:sz w:val="24"/>
          <w:szCs w:val="24"/>
        </w:rPr>
        <w:sectPr w:rsidR="0074777F" w:rsidRPr="00BD3448">
          <w:type w:val="continuous"/>
          <w:pgSz w:w="12240" w:h="15840"/>
          <w:pgMar w:top="1160" w:right="1720" w:bottom="280" w:left="1340" w:header="720" w:footer="720" w:gutter="0"/>
          <w:cols w:num="2" w:space="720" w:equalWidth="0">
            <w:col w:w="2902" w:space="2501"/>
            <w:col w:w="3777"/>
          </w:cols>
        </w:sectPr>
      </w:pPr>
    </w:p>
    <w:p w14:paraId="2A0E44F1" w14:textId="77777777" w:rsidR="00C32BC2" w:rsidRPr="00BD3448" w:rsidRDefault="00C32BC2" w:rsidP="00C32BC2">
      <w:pPr>
        <w:tabs>
          <w:tab w:val="left" w:pos="460"/>
        </w:tabs>
        <w:rPr>
          <w:b/>
          <w:bCs/>
          <w:spacing w:val="-2"/>
          <w:w w:val="90"/>
          <w:sz w:val="24"/>
          <w:szCs w:val="24"/>
        </w:rPr>
      </w:pPr>
      <w:r w:rsidRPr="00BD3448">
        <w:rPr>
          <w:b/>
          <w:bCs/>
          <w:w w:val="90"/>
          <w:sz w:val="24"/>
          <w:szCs w:val="24"/>
        </w:rPr>
        <w:t>Consideration</w:t>
      </w:r>
      <w:r w:rsidRPr="00BD3448">
        <w:rPr>
          <w:b/>
          <w:bCs/>
          <w:spacing w:val="-4"/>
          <w:sz w:val="24"/>
          <w:szCs w:val="24"/>
        </w:rPr>
        <w:t xml:space="preserve"> </w:t>
      </w:r>
      <w:r w:rsidRPr="00BD3448">
        <w:rPr>
          <w:b/>
          <w:bCs/>
          <w:w w:val="90"/>
          <w:sz w:val="24"/>
          <w:szCs w:val="24"/>
        </w:rPr>
        <w:t>of</w:t>
      </w:r>
      <w:r w:rsidRPr="00BD3448">
        <w:rPr>
          <w:b/>
          <w:bCs/>
          <w:spacing w:val="-1"/>
          <w:sz w:val="24"/>
          <w:szCs w:val="24"/>
        </w:rPr>
        <w:t xml:space="preserve"> </w:t>
      </w:r>
      <w:r w:rsidRPr="00BD3448">
        <w:rPr>
          <w:b/>
          <w:bCs/>
          <w:w w:val="90"/>
          <w:sz w:val="24"/>
          <w:szCs w:val="24"/>
        </w:rPr>
        <w:t>LDF</w:t>
      </w:r>
      <w:r w:rsidRPr="00BD3448">
        <w:rPr>
          <w:b/>
          <w:bCs/>
          <w:spacing w:val="-1"/>
          <w:sz w:val="24"/>
          <w:szCs w:val="24"/>
        </w:rPr>
        <w:t xml:space="preserve"> </w:t>
      </w:r>
      <w:r w:rsidRPr="00BD3448">
        <w:rPr>
          <w:b/>
          <w:bCs/>
          <w:w w:val="90"/>
          <w:sz w:val="24"/>
          <w:szCs w:val="24"/>
        </w:rPr>
        <w:t>support</w:t>
      </w:r>
      <w:r w:rsidRPr="00BD3448">
        <w:rPr>
          <w:b/>
          <w:bCs/>
          <w:spacing w:val="3"/>
          <w:sz w:val="24"/>
          <w:szCs w:val="24"/>
        </w:rPr>
        <w:t xml:space="preserve"> </w:t>
      </w:r>
      <w:r w:rsidRPr="00BD3448">
        <w:rPr>
          <w:b/>
          <w:bCs/>
          <w:w w:val="90"/>
          <w:sz w:val="24"/>
          <w:szCs w:val="24"/>
        </w:rPr>
        <w:t>for</w:t>
      </w:r>
      <w:r w:rsidRPr="00BD3448">
        <w:rPr>
          <w:b/>
          <w:bCs/>
          <w:spacing w:val="-2"/>
          <w:sz w:val="24"/>
          <w:szCs w:val="24"/>
        </w:rPr>
        <w:t xml:space="preserve"> </w:t>
      </w:r>
      <w:r w:rsidRPr="00BD3448">
        <w:rPr>
          <w:b/>
          <w:bCs/>
          <w:w w:val="90"/>
          <w:sz w:val="24"/>
          <w:szCs w:val="24"/>
        </w:rPr>
        <w:t>Marion</w:t>
      </w:r>
      <w:r w:rsidRPr="00BD3448">
        <w:rPr>
          <w:b/>
          <w:bCs/>
          <w:spacing w:val="4"/>
          <w:sz w:val="24"/>
          <w:szCs w:val="24"/>
        </w:rPr>
        <w:t xml:space="preserve"> </w:t>
      </w:r>
      <w:r w:rsidRPr="00BD3448">
        <w:rPr>
          <w:b/>
          <w:bCs/>
          <w:w w:val="90"/>
          <w:sz w:val="24"/>
          <w:szCs w:val="24"/>
        </w:rPr>
        <w:t>County</w:t>
      </w:r>
      <w:r w:rsidRPr="00BD3448">
        <w:rPr>
          <w:b/>
          <w:bCs/>
          <w:sz w:val="24"/>
          <w:szCs w:val="24"/>
        </w:rPr>
        <w:t xml:space="preserve"> </w:t>
      </w:r>
      <w:r w:rsidRPr="00BD3448">
        <w:rPr>
          <w:b/>
          <w:bCs/>
          <w:spacing w:val="-2"/>
          <w:w w:val="90"/>
          <w:sz w:val="24"/>
          <w:szCs w:val="24"/>
        </w:rPr>
        <w:t>Record</w:t>
      </w:r>
    </w:p>
    <w:p w14:paraId="4847FABE" w14:textId="77777777" w:rsidR="00C32BC2" w:rsidRPr="00BD3448" w:rsidRDefault="00C32BC2" w:rsidP="00C32BC2">
      <w:pPr>
        <w:tabs>
          <w:tab w:val="left" w:pos="460"/>
        </w:tabs>
        <w:rPr>
          <w:b/>
          <w:bCs/>
          <w:sz w:val="24"/>
          <w:szCs w:val="24"/>
        </w:rPr>
      </w:pPr>
    </w:p>
    <w:p w14:paraId="238A7C7F" w14:textId="3E2AF912" w:rsidR="00C32BC2" w:rsidRPr="00BD3448" w:rsidRDefault="00C32BC2" w:rsidP="00C32BC2">
      <w:pPr>
        <w:rPr>
          <w:rFonts w:eastAsia="Times New Roman"/>
          <w:color w:val="000000"/>
          <w:sz w:val="24"/>
          <w:szCs w:val="24"/>
        </w:rPr>
      </w:pPr>
      <w:r w:rsidRPr="00BD3448">
        <w:rPr>
          <w:w w:val="90"/>
          <w:sz w:val="24"/>
          <w:szCs w:val="24"/>
        </w:rPr>
        <w:t xml:space="preserve">Regan began the meeting by saying the Board </w:t>
      </w:r>
      <w:r w:rsidRPr="00BD3448">
        <w:rPr>
          <w:rFonts w:eastAsia="Times New Roman"/>
          <w:color w:val="000000"/>
          <w:sz w:val="24"/>
          <w:szCs w:val="24"/>
        </w:rPr>
        <w:t>came</w:t>
      </w:r>
      <w:r w:rsidRPr="00EB25AE">
        <w:rPr>
          <w:rFonts w:eastAsia="Times New Roman"/>
          <w:color w:val="000000"/>
          <w:sz w:val="24"/>
          <w:szCs w:val="24"/>
        </w:rPr>
        <w:t xml:space="preserve"> together in solidarity following the</w:t>
      </w:r>
      <w:r w:rsidRPr="00BD3448">
        <w:rPr>
          <w:rFonts w:eastAsia="Times New Roman"/>
          <w:color w:val="000000"/>
          <w:sz w:val="24"/>
          <w:szCs w:val="24"/>
        </w:rPr>
        <w:t xml:space="preserve"> </w:t>
      </w:r>
      <w:r w:rsidRPr="00EB25AE">
        <w:rPr>
          <w:rFonts w:eastAsia="Times New Roman"/>
          <w:color w:val="000000"/>
          <w:sz w:val="24"/>
          <w:szCs w:val="24"/>
        </w:rPr>
        <w:t xml:space="preserve">raid by law enforcement of the Marion County </w:t>
      </w:r>
      <w:r w:rsidR="00BD3448">
        <w:rPr>
          <w:rFonts w:eastAsia="Times New Roman"/>
          <w:color w:val="000000"/>
          <w:sz w:val="24"/>
          <w:szCs w:val="24"/>
        </w:rPr>
        <w:t>R</w:t>
      </w:r>
      <w:r w:rsidRPr="00EB25AE">
        <w:rPr>
          <w:rFonts w:eastAsia="Times New Roman"/>
          <w:color w:val="000000"/>
          <w:sz w:val="24"/>
          <w:szCs w:val="24"/>
        </w:rPr>
        <w:t xml:space="preserve">ecord </w:t>
      </w:r>
      <w:r w:rsidR="00BD3448">
        <w:rPr>
          <w:rFonts w:eastAsia="Times New Roman"/>
          <w:color w:val="000000"/>
          <w:sz w:val="24"/>
          <w:szCs w:val="24"/>
        </w:rPr>
        <w:t>n</w:t>
      </w:r>
      <w:r w:rsidRPr="00EB25AE">
        <w:rPr>
          <w:rFonts w:eastAsia="Times New Roman"/>
          <w:color w:val="000000"/>
          <w:sz w:val="24"/>
          <w:szCs w:val="24"/>
        </w:rPr>
        <w:t>ewsroom in</w:t>
      </w:r>
      <w:r w:rsidRPr="00BD3448">
        <w:rPr>
          <w:rFonts w:eastAsia="Times New Roman"/>
          <w:color w:val="000000"/>
          <w:sz w:val="24"/>
          <w:szCs w:val="24"/>
        </w:rPr>
        <w:t xml:space="preserve"> </w:t>
      </w:r>
      <w:r w:rsidRPr="00EB25AE">
        <w:rPr>
          <w:rFonts w:eastAsia="Times New Roman"/>
          <w:color w:val="000000"/>
          <w:sz w:val="24"/>
          <w:szCs w:val="24"/>
        </w:rPr>
        <w:t>Marion</w:t>
      </w:r>
      <w:r w:rsidRPr="00BD3448">
        <w:rPr>
          <w:rFonts w:eastAsia="Times New Roman"/>
          <w:color w:val="000000"/>
          <w:sz w:val="24"/>
          <w:szCs w:val="24"/>
        </w:rPr>
        <w:t>,</w:t>
      </w:r>
      <w:r w:rsidRPr="00EB25AE">
        <w:rPr>
          <w:rFonts w:eastAsia="Times New Roman"/>
          <w:color w:val="000000"/>
          <w:sz w:val="24"/>
          <w:szCs w:val="24"/>
        </w:rPr>
        <w:t xml:space="preserve"> Kansas</w:t>
      </w:r>
      <w:r w:rsidRPr="00BD3448">
        <w:rPr>
          <w:rFonts w:eastAsia="Times New Roman"/>
          <w:color w:val="000000"/>
          <w:sz w:val="24"/>
          <w:szCs w:val="24"/>
        </w:rPr>
        <w:t xml:space="preserve">. She called it </w:t>
      </w:r>
      <w:r w:rsidRPr="00EB25AE">
        <w:rPr>
          <w:rFonts w:eastAsia="Times New Roman"/>
          <w:color w:val="000000"/>
          <w:sz w:val="24"/>
          <w:szCs w:val="24"/>
        </w:rPr>
        <w:t>an egregious attack on freedom of the press</w:t>
      </w:r>
      <w:r w:rsidRPr="00BD3448">
        <w:rPr>
          <w:rFonts w:eastAsia="Times New Roman"/>
          <w:color w:val="000000"/>
          <w:sz w:val="24"/>
          <w:szCs w:val="24"/>
        </w:rPr>
        <w:t xml:space="preserve">, </w:t>
      </w:r>
      <w:r w:rsidRPr="00EB25AE">
        <w:rPr>
          <w:rFonts w:eastAsia="Times New Roman"/>
          <w:color w:val="000000"/>
          <w:sz w:val="24"/>
          <w:szCs w:val="24"/>
        </w:rPr>
        <w:t>the First Amendment and all the liberties we hold dear as journalists in this great country</w:t>
      </w:r>
      <w:r w:rsidRPr="00BD3448">
        <w:rPr>
          <w:rFonts w:eastAsia="Times New Roman"/>
          <w:color w:val="000000"/>
          <w:sz w:val="24"/>
          <w:szCs w:val="24"/>
        </w:rPr>
        <w:t xml:space="preserve">. Links with more information about the raid were shared with the Board in the agenda. </w:t>
      </w:r>
    </w:p>
    <w:p w14:paraId="61530F8C" w14:textId="77777777" w:rsidR="00C32BC2" w:rsidRPr="00BD3448" w:rsidRDefault="00C32BC2" w:rsidP="00C32BC2">
      <w:pPr>
        <w:rPr>
          <w:rFonts w:eastAsia="Times New Roman"/>
          <w:color w:val="000000"/>
          <w:sz w:val="24"/>
          <w:szCs w:val="24"/>
        </w:rPr>
      </w:pPr>
    </w:p>
    <w:p w14:paraId="5E57737A" w14:textId="0BA65FBF" w:rsidR="00C32BC2" w:rsidRPr="00BD3448" w:rsidRDefault="00C32BC2" w:rsidP="00C32BC2">
      <w:pPr>
        <w:rPr>
          <w:sz w:val="24"/>
          <w:szCs w:val="24"/>
        </w:rPr>
      </w:pPr>
      <w:r w:rsidRPr="00BD3448">
        <w:rPr>
          <w:sz w:val="24"/>
          <w:szCs w:val="24"/>
        </w:rPr>
        <w:t>Balderas</w:t>
      </w:r>
      <w:r w:rsidRPr="00BD3448">
        <w:rPr>
          <w:sz w:val="24"/>
          <w:szCs w:val="24"/>
        </w:rPr>
        <w:t xml:space="preserve"> and </w:t>
      </w:r>
      <w:proofErr w:type="spellStart"/>
      <w:r w:rsidRPr="00BD3448">
        <w:rPr>
          <w:sz w:val="24"/>
          <w:szCs w:val="24"/>
        </w:rPr>
        <w:t>Bailen</w:t>
      </w:r>
      <w:proofErr w:type="spellEnd"/>
      <w:r w:rsidRPr="00BD3448">
        <w:rPr>
          <w:sz w:val="24"/>
          <w:szCs w:val="24"/>
        </w:rPr>
        <w:t xml:space="preserve"> explained the process of getting/giving funding from the Legal Defense Fund and that the </w:t>
      </w:r>
      <w:r w:rsidRPr="00BD3448">
        <w:rPr>
          <w:sz w:val="24"/>
          <w:szCs w:val="24"/>
        </w:rPr>
        <w:t xml:space="preserve">LDF application process can be expedited in emergency cases. </w:t>
      </w:r>
      <w:proofErr w:type="spellStart"/>
      <w:r w:rsidRPr="00BD3448">
        <w:rPr>
          <w:sz w:val="24"/>
          <w:szCs w:val="24"/>
        </w:rPr>
        <w:t>Bailen</w:t>
      </w:r>
      <w:proofErr w:type="spellEnd"/>
      <w:r w:rsidRPr="00BD3448">
        <w:rPr>
          <w:sz w:val="24"/>
          <w:szCs w:val="24"/>
        </w:rPr>
        <w:t xml:space="preserve"> mention</w:t>
      </w:r>
      <w:r w:rsidRPr="00BD3448">
        <w:rPr>
          <w:sz w:val="24"/>
          <w:szCs w:val="24"/>
        </w:rPr>
        <w:t>ed</w:t>
      </w:r>
      <w:r w:rsidRPr="00BD3448">
        <w:rPr>
          <w:sz w:val="24"/>
          <w:szCs w:val="24"/>
        </w:rPr>
        <w:t xml:space="preserve"> that </w:t>
      </w:r>
      <w:r w:rsidRPr="00BD3448">
        <w:rPr>
          <w:sz w:val="24"/>
          <w:szCs w:val="24"/>
        </w:rPr>
        <w:t>he</w:t>
      </w:r>
      <w:r w:rsidRPr="00BD3448">
        <w:rPr>
          <w:sz w:val="24"/>
          <w:szCs w:val="24"/>
        </w:rPr>
        <w:t xml:space="preserve"> contacted attorney Bernie Rhodes, who represents the newspaper, and he welcomes financial assistance.</w:t>
      </w:r>
    </w:p>
    <w:p w14:paraId="5BF60734" w14:textId="77777777" w:rsidR="00C32BC2" w:rsidRPr="00BD3448" w:rsidRDefault="00C32BC2" w:rsidP="00C32BC2">
      <w:pPr>
        <w:rPr>
          <w:sz w:val="24"/>
          <w:szCs w:val="24"/>
        </w:rPr>
      </w:pPr>
    </w:p>
    <w:p w14:paraId="037772B7" w14:textId="2F42583D" w:rsidR="00C32BC2" w:rsidRPr="00BD3448" w:rsidRDefault="00C32BC2" w:rsidP="00C32BC2">
      <w:pPr>
        <w:rPr>
          <w:sz w:val="24"/>
          <w:szCs w:val="24"/>
        </w:rPr>
      </w:pPr>
      <w:proofErr w:type="spellStart"/>
      <w:r w:rsidRPr="00BD3448">
        <w:rPr>
          <w:sz w:val="24"/>
          <w:szCs w:val="24"/>
        </w:rPr>
        <w:t>Bailen</w:t>
      </w:r>
      <w:proofErr w:type="spellEnd"/>
      <w:r w:rsidRPr="00BD3448">
        <w:rPr>
          <w:sz w:val="24"/>
          <w:szCs w:val="24"/>
        </w:rPr>
        <w:t xml:space="preserve"> also highlight</w:t>
      </w:r>
      <w:r w:rsidRPr="00BD3448">
        <w:rPr>
          <w:sz w:val="24"/>
          <w:szCs w:val="24"/>
        </w:rPr>
        <w:t>ed</w:t>
      </w:r>
      <w:r w:rsidRPr="00BD3448">
        <w:rPr>
          <w:sz w:val="24"/>
          <w:szCs w:val="24"/>
        </w:rPr>
        <w:t xml:space="preserve"> the importance of assessing the merits of the case, ensuring that support doesn't inadvertently create bad legal precedent for journalists. He discusse</w:t>
      </w:r>
      <w:r w:rsidR="00BD3448">
        <w:rPr>
          <w:sz w:val="24"/>
          <w:szCs w:val="24"/>
        </w:rPr>
        <w:t>d</w:t>
      </w:r>
      <w:r w:rsidRPr="00BD3448">
        <w:rPr>
          <w:sz w:val="24"/>
          <w:szCs w:val="24"/>
        </w:rPr>
        <w:t xml:space="preserve"> the legal principle that news organizations receiving information without actively participating in its illegal acquisition generally aren't considered to have committed a crime. However, Mark notes a potential caveat: if it's proven that someone from the newspaper was involved in obtaining the information illegally, it could complicate matters. He suggests that the committee or board should consider this when approving legal fee funding</w:t>
      </w:r>
      <w:r w:rsidRPr="00BD3448">
        <w:rPr>
          <w:sz w:val="24"/>
          <w:szCs w:val="24"/>
        </w:rPr>
        <w:t>.</w:t>
      </w:r>
    </w:p>
    <w:p w14:paraId="0633BF17" w14:textId="77777777" w:rsidR="00F2167F" w:rsidRPr="00BD3448" w:rsidRDefault="00F2167F" w:rsidP="00F2167F">
      <w:pPr>
        <w:rPr>
          <w:sz w:val="24"/>
          <w:szCs w:val="24"/>
        </w:rPr>
      </w:pPr>
    </w:p>
    <w:p w14:paraId="35BC8187" w14:textId="0E274DDB" w:rsidR="00F2167F" w:rsidRPr="00BD3448" w:rsidRDefault="00F2167F" w:rsidP="00F2167F">
      <w:pPr>
        <w:rPr>
          <w:sz w:val="24"/>
          <w:szCs w:val="24"/>
        </w:rPr>
      </w:pPr>
      <w:r w:rsidRPr="00BD3448">
        <w:rPr>
          <w:sz w:val="24"/>
          <w:szCs w:val="24"/>
        </w:rPr>
        <w:t xml:space="preserve">The Board discussed the case. </w:t>
      </w:r>
      <w:r w:rsidR="00BD3448">
        <w:rPr>
          <w:sz w:val="24"/>
          <w:szCs w:val="24"/>
        </w:rPr>
        <w:t>They</w:t>
      </w:r>
      <w:r w:rsidRPr="00BD3448">
        <w:rPr>
          <w:sz w:val="24"/>
          <w:szCs w:val="24"/>
        </w:rPr>
        <w:t xml:space="preserve"> reached out to the Marion County P</w:t>
      </w:r>
      <w:r w:rsidRPr="00BD3448">
        <w:rPr>
          <w:sz w:val="24"/>
          <w:szCs w:val="24"/>
        </w:rPr>
        <w:t xml:space="preserve">olice </w:t>
      </w:r>
      <w:r w:rsidRPr="00BD3448">
        <w:rPr>
          <w:sz w:val="24"/>
          <w:szCs w:val="24"/>
        </w:rPr>
        <w:t>C</w:t>
      </w:r>
      <w:r w:rsidRPr="00BD3448">
        <w:rPr>
          <w:sz w:val="24"/>
          <w:szCs w:val="24"/>
        </w:rPr>
        <w:t>hief</w:t>
      </w:r>
      <w:r w:rsidRPr="00BD3448">
        <w:rPr>
          <w:sz w:val="24"/>
          <w:szCs w:val="24"/>
        </w:rPr>
        <w:t xml:space="preserve"> who</w:t>
      </w:r>
      <w:r w:rsidRPr="00BD3448">
        <w:rPr>
          <w:sz w:val="24"/>
          <w:szCs w:val="24"/>
        </w:rPr>
        <w:t xml:space="preserve"> sent SPJ a letter</w:t>
      </w:r>
      <w:r w:rsidRPr="00BD3448">
        <w:rPr>
          <w:sz w:val="24"/>
          <w:szCs w:val="24"/>
        </w:rPr>
        <w:t xml:space="preserve"> citing the </w:t>
      </w:r>
      <w:r w:rsidRPr="00BD3448">
        <w:rPr>
          <w:sz w:val="24"/>
          <w:szCs w:val="24"/>
        </w:rPr>
        <w:t xml:space="preserve">Privacy Protection Act as the basis for seizing materials. </w:t>
      </w:r>
      <w:proofErr w:type="spellStart"/>
      <w:r w:rsidRPr="00BD3448">
        <w:rPr>
          <w:sz w:val="24"/>
          <w:szCs w:val="24"/>
        </w:rPr>
        <w:t>Bailen</w:t>
      </w:r>
      <w:proofErr w:type="spellEnd"/>
      <w:r w:rsidRPr="00BD3448">
        <w:rPr>
          <w:sz w:val="24"/>
          <w:szCs w:val="24"/>
        </w:rPr>
        <w:t xml:space="preserve"> reviewed the federal law on the Department of Justice website and argued that the law required more than just probable cause.</w:t>
      </w:r>
    </w:p>
    <w:p w14:paraId="1BC1E346" w14:textId="77777777" w:rsidR="00F2167F" w:rsidRPr="00BD3448" w:rsidRDefault="00F2167F" w:rsidP="00F2167F">
      <w:pPr>
        <w:rPr>
          <w:sz w:val="24"/>
          <w:szCs w:val="24"/>
        </w:rPr>
      </w:pPr>
    </w:p>
    <w:p w14:paraId="7838B5FD" w14:textId="14E28588" w:rsidR="00F2167F" w:rsidRPr="00BD3448" w:rsidRDefault="00F2167F" w:rsidP="00F2167F">
      <w:pPr>
        <w:rPr>
          <w:sz w:val="24"/>
          <w:szCs w:val="24"/>
        </w:rPr>
      </w:pPr>
      <w:r w:rsidRPr="00BD3448">
        <w:rPr>
          <w:sz w:val="24"/>
          <w:szCs w:val="24"/>
        </w:rPr>
        <w:t>Balderas</w:t>
      </w:r>
      <w:r w:rsidRPr="00BD3448">
        <w:rPr>
          <w:sz w:val="24"/>
          <w:szCs w:val="24"/>
        </w:rPr>
        <w:t xml:space="preserve"> emphasized that the burden should be on the government to prove guilt, and the First Amendment protected against such actions. </w:t>
      </w:r>
      <w:r w:rsidRPr="00BD3448">
        <w:rPr>
          <w:sz w:val="24"/>
          <w:szCs w:val="24"/>
        </w:rPr>
        <w:t>Bloch</w:t>
      </w:r>
      <w:r w:rsidRPr="00BD3448">
        <w:rPr>
          <w:sz w:val="24"/>
          <w:szCs w:val="24"/>
        </w:rPr>
        <w:t xml:space="preserve"> shared a letter from the Reporters Committee for Freedom of the Press signed by 34 media organizations, including SPJ.</w:t>
      </w:r>
    </w:p>
    <w:p w14:paraId="32AAA8A4" w14:textId="77777777" w:rsidR="00F2167F" w:rsidRPr="00BD3448" w:rsidRDefault="00F2167F" w:rsidP="00F2167F">
      <w:pPr>
        <w:rPr>
          <w:sz w:val="24"/>
          <w:szCs w:val="24"/>
        </w:rPr>
      </w:pPr>
    </w:p>
    <w:p w14:paraId="58146DA0" w14:textId="499AD218" w:rsidR="00F2167F" w:rsidRPr="00BD3448" w:rsidRDefault="007410AA" w:rsidP="00F2167F">
      <w:pPr>
        <w:rPr>
          <w:sz w:val="24"/>
          <w:szCs w:val="24"/>
        </w:rPr>
      </w:pPr>
      <w:proofErr w:type="spellStart"/>
      <w:r w:rsidRPr="00BD3448">
        <w:rPr>
          <w:sz w:val="24"/>
          <w:szCs w:val="24"/>
        </w:rPr>
        <w:t>Sennott</w:t>
      </w:r>
      <w:proofErr w:type="spellEnd"/>
      <w:r w:rsidR="00F2167F" w:rsidRPr="00BD3448">
        <w:rPr>
          <w:sz w:val="24"/>
          <w:szCs w:val="24"/>
        </w:rPr>
        <w:t xml:space="preserve"> raised a question about the newspaper's insurance coverage, and </w:t>
      </w:r>
      <w:proofErr w:type="spellStart"/>
      <w:r w:rsidRPr="00BD3448">
        <w:rPr>
          <w:sz w:val="24"/>
          <w:szCs w:val="24"/>
        </w:rPr>
        <w:t>Bailen</w:t>
      </w:r>
      <w:proofErr w:type="spellEnd"/>
      <w:r w:rsidR="00F2167F" w:rsidRPr="00BD3448">
        <w:rPr>
          <w:sz w:val="24"/>
          <w:szCs w:val="24"/>
        </w:rPr>
        <w:t xml:space="preserve"> explained that insurance might not cover all expenses, and deductibles could be significant. </w:t>
      </w:r>
      <w:r w:rsidRPr="00BD3448">
        <w:rPr>
          <w:sz w:val="24"/>
          <w:szCs w:val="24"/>
        </w:rPr>
        <w:t>He</w:t>
      </w:r>
      <w:r w:rsidR="00F2167F" w:rsidRPr="00BD3448">
        <w:rPr>
          <w:sz w:val="24"/>
          <w:szCs w:val="24"/>
        </w:rPr>
        <w:t xml:space="preserve"> suggested making the funding contingent or having it in reserves if not immediately needed.</w:t>
      </w:r>
    </w:p>
    <w:p w14:paraId="624BB971" w14:textId="77777777" w:rsidR="00C32BC2" w:rsidRPr="00BD3448" w:rsidRDefault="00C32BC2" w:rsidP="00C32BC2">
      <w:pPr>
        <w:rPr>
          <w:sz w:val="24"/>
          <w:szCs w:val="24"/>
        </w:rPr>
      </w:pPr>
    </w:p>
    <w:p w14:paraId="2775420E" w14:textId="522723BC" w:rsidR="007410AA" w:rsidRPr="00BD3448" w:rsidRDefault="007410AA" w:rsidP="00C32BC2">
      <w:pPr>
        <w:rPr>
          <w:sz w:val="24"/>
          <w:szCs w:val="24"/>
        </w:rPr>
      </w:pPr>
      <w:proofErr w:type="spellStart"/>
      <w:r w:rsidRPr="00BD3448">
        <w:rPr>
          <w:sz w:val="24"/>
          <w:szCs w:val="24"/>
        </w:rPr>
        <w:t>Sennott</w:t>
      </w:r>
      <w:proofErr w:type="spellEnd"/>
      <w:r w:rsidRPr="00BD3448">
        <w:rPr>
          <w:sz w:val="24"/>
          <w:szCs w:val="24"/>
        </w:rPr>
        <w:t xml:space="preserve"> moved</w:t>
      </w:r>
      <w:r w:rsidR="00633F43">
        <w:rPr>
          <w:sz w:val="24"/>
          <w:szCs w:val="24"/>
        </w:rPr>
        <w:t xml:space="preserve"> for the LDF</w:t>
      </w:r>
      <w:r w:rsidRPr="00BD3448">
        <w:rPr>
          <w:sz w:val="24"/>
          <w:szCs w:val="24"/>
        </w:rPr>
        <w:t xml:space="preserve"> to donate $20,000 to support the Record’s legal costs. </w:t>
      </w:r>
    </w:p>
    <w:p w14:paraId="0E161B31" w14:textId="77777777" w:rsidR="00C32BC2" w:rsidRPr="00BD3448" w:rsidRDefault="00C32BC2" w:rsidP="00C32BC2">
      <w:pPr>
        <w:rPr>
          <w:sz w:val="24"/>
          <w:szCs w:val="24"/>
        </w:rPr>
      </w:pPr>
    </w:p>
    <w:p w14:paraId="16C3B9EE" w14:textId="77777777" w:rsidR="007410AA" w:rsidRPr="00BD3448" w:rsidRDefault="007410AA" w:rsidP="007410AA">
      <w:pPr>
        <w:rPr>
          <w:sz w:val="24"/>
          <w:szCs w:val="24"/>
        </w:rPr>
      </w:pPr>
      <w:proofErr w:type="spellStart"/>
      <w:r w:rsidRPr="00BD3448">
        <w:rPr>
          <w:sz w:val="24"/>
          <w:szCs w:val="24"/>
        </w:rPr>
        <w:t>Bailen</w:t>
      </w:r>
      <w:proofErr w:type="spellEnd"/>
      <w:r w:rsidRPr="00BD3448">
        <w:rPr>
          <w:sz w:val="24"/>
          <w:szCs w:val="24"/>
        </w:rPr>
        <w:t xml:space="preserve"> clarified that even if a certain amount, such as $20,000, is approved, the funds are not immediately disbursed in full but are paid based on the invoices submitted. Any unspent funds are retained for future use.</w:t>
      </w:r>
    </w:p>
    <w:p w14:paraId="28170912" w14:textId="77777777" w:rsidR="007410AA" w:rsidRPr="00BD3448" w:rsidRDefault="007410AA" w:rsidP="00C32BC2">
      <w:pPr>
        <w:rPr>
          <w:sz w:val="24"/>
          <w:szCs w:val="24"/>
        </w:rPr>
      </w:pPr>
    </w:p>
    <w:p w14:paraId="0F701742" w14:textId="49DF06BD" w:rsidR="007410AA" w:rsidRPr="00BD3448" w:rsidRDefault="007410AA" w:rsidP="00C32BC2">
      <w:pPr>
        <w:rPr>
          <w:sz w:val="24"/>
          <w:szCs w:val="24"/>
        </w:rPr>
      </w:pPr>
      <w:r w:rsidRPr="00BD3448">
        <w:rPr>
          <w:sz w:val="24"/>
          <w:szCs w:val="24"/>
        </w:rPr>
        <w:t xml:space="preserve">Balderas moved that the board approve the funding of up to $20,000 from the LDF to the Record. Second from Bloch. </w:t>
      </w:r>
    </w:p>
    <w:p w14:paraId="6D12DB75" w14:textId="77777777" w:rsidR="007410AA" w:rsidRPr="00BD3448" w:rsidRDefault="007410AA" w:rsidP="00C32BC2">
      <w:pPr>
        <w:rPr>
          <w:sz w:val="24"/>
          <w:szCs w:val="24"/>
        </w:rPr>
      </w:pPr>
    </w:p>
    <w:p w14:paraId="67655C03" w14:textId="14A5E585" w:rsidR="007410AA" w:rsidRPr="00BD3448" w:rsidRDefault="007410AA" w:rsidP="007410AA">
      <w:pPr>
        <w:rPr>
          <w:sz w:val="24"/>
          <w:szCs w:val="24"/>
        </w:rPr>
      </w:pPr>
      <w:r w:rsidRPr="00BD3448">
        <w:rPr>
          <w:sz w:val="24"/>
          <w:szCs w:val="24"/>
        </w:rPr>
        <w:t>Ibarra</w:t>
      </w:r>
      <w:r w:rsidRPr="00BD3448">
        <w:rPr>
          <w:sz w:val="24"/>
          <w:szCs w:val="24"/>
        </w:rPr>
        <w:t xml:space="preserve"> raised a question about how they arrived at the $20,000 figure, and the response was that it was somewhat arbitrary but designed to provide a substantial amount without depleting the entire LDF. The current balance of the LDF </w:t>
      </w:r>
      <w:r w:rsidRPr="00BD3448">
        <w:rPr>
          <w:sz w:val="24"/>
          <w:szCs w:val="24"/>
        </w:rPr>
        <w:t xml:space="preserve">is </w:t>
      </w:r>
      <w:r w:rsidRPr="00BD3448">
        <w:rPr>
          <w:sz w:val="24"/>
          <w:szCs w:val="24"/>
        </w:rPr>
        <w:t>around $70,000.</w:t>
      </w:r>
    </w:p>
    <w:p w14:paraId="3687C897" w14:textId="77777777" w:rsidR="007410AA" w:rsidRPr="00BD3448" w:rsidRDefault="007410AA" w:rsidP="007410AA">
      <w:pPr>
        <w:rPr>
          <w:sz w:val="24"/>
          <w:szCs w:val="24"/>
        </w:rPr>
      </w:pPr>
    </w:p>
    <w:p w14:paraId="7228A9B5" w14:textId="1227191B" w:rsidR="007410AA" w:rsidRPr="00BD3448" w:rsidRDefault="007410AA" w:rsidP="007410AA">
      <w:pPr>
        <w:rPr>
          <w:sz w:val="24"/>
          <w:szCs w:val="24"/>
        </w:rPr>
      </w:pPr>
      <w:r w:rsidRPr="00BD3448">
        <w:rPr>
          <w:sz w:val="24"/>
          <w:szCs w:val="24"/>
        </w:rPr>
        <w:t>Multiple board members expressed their support for the initiative, citing the importance of showing solidarity and emphasizing the need to protect First Amendment rights.</w:t>
      </w:r>
    </w:p>
    <w:p w14:paraId="4E5F30E0" w14:textId="77777777" w:rsidR="00C32BC2" w:rsidRPr="00BD3448" w:rsidRDefault="00C32BC2" w:rsidP="00C32BC2">
      <w:pPr>
        <w:rPr>
          <w:sz w:val="24"/>
          <w:szCs w:val="24"/>
        </w:rPr>
      </w:pPr>
    </w:p>
    <w:p w14:paraId="482EFE8B" w14:textId="1C2A4269" w:rsidR="007410AA" w:rsidRPr="00BD3448" w:rsidRDefault="00976093" w:rsidP="00C32BC2">
      <w:pPr>
        <w:rPr>
          <w:sz w:val="24"/>
          <w:szCs w:val="24"/>
        </w:rPr>
      </w:pPr>
      <w:r w:rsidRPr="00BD3448">
        <w:rPr>
          <w:sz w:val="24"/>
          <w:szCs w:val="24"/>
        </w:rPr>
        <w:t xml:space="preserve">The discussion was opened to public comments. Several people in attendance including, </w:t>
      </w:r>
      <w:r w:rsidRPr="00BD3448">
        <w:rPr>
          <w:sz w:val="24"/>
          <w:szCs w:val="24"/>
        </w:rPr>
        <w:t xml:space="preserve">Emily Bradberry, </w:t>
      </w:r>
      <w:r w:rsidRPr="00BD3448">
        <w:rPr>
          <w:sz w:val="24"/>
          <w:szCs w:val="24"/>
        </w:rPr>
        <w:t>e</w:t>
      </w:r>
      <w:r w:rsidRPr="00BD3448">
        <w:rPr>
          <w:sz w:val="24"/>
          <w:szCs w:val="24"/>
        </w:rPr>
        <w:t>xecutive</w:t>
      </w:r>
      <w:r w:rsidRPr="00BD3448">
        <w:rPr>
          <w:sz w:val="24"/>
          <w:szCs w:val="24"/>
        </w:rPr>
        <w:t xml:space="preserve"> d</w:t>
      </w:r>
      <w:r w:rsidRPr="00BD3448">
        <w:rPr>
          <w:sz w:val="24"/>
          <w:szCs w:val="24"/>
        </w:rPr>
        <w:t>irector of the Kansas Press Association,</w:t>
      </w:r>
      <w:r w:rsidRPr="00BD3448">
        <w:rPr>
          <w:sz w:val="24"/>
          <w:szCs w:val="24"/>
        </w:rPr>
        <w:t xml:space="preserve"> </w:t>
      </w:r>
      <w:r w:rsidRPr="00BD3448">
        <w:rPr>
          <w:sz w:val="24"/>
          <w:szCs w:val="24"/>
        </w:rPr>
        <w:t>Beth Potter from the Journalism Trust Initiative</w:t>
      </w:r>
      <w:r w:rsidRPr="00BD3448">
        <w:rPr>
          <w:sz w:val="24"/>
          <w:szCs w:val="24"/>
        </w:rPr>
        <w:t xml:space="preserve"> and SPJ leaders</w:t>
      </w:r>
      <w:r w:rsidR="00633F43">
        <w:rPr>
          <w:sz w:val="24"/>
          <w:szCs w:val="24"/>
        </w:rPr>
        <w:t xml:space="preserve"> from Kansas</w:t>
      </w:r>
      <w:r w:rsidRPr="00BD3448">
        <w:rPr>
          <w:sz w:val="24"/>
          <w:szCs w:val="24"/>
        </w:rPr>
        <w:t>, expressed their support for the Record. Overall, the discussion</w:t>
      </w:r>
      <w:r w:rsidRPr="00BD3448">
        <w:rPr>
          <w:sz w:val="24"/>
          <w:szCs w:val="24"/>
        </w:rPr>
        <w:t xml:space="preserve"> highlighted the unity and determination within the journalism</w:t>
      </w:r>
      <w:r w:rsidR="00633F43">
        <w:rPr>
          <w:sz w:val="24"/>
          <w:szCs w:val="24"/>
        </w:rPr>
        <w:t>/SPJ</w:t>
      </w:r>
      <w:r w:rsidRPr="00BD3448">
        <w:rPr>
          <w:sz w:val="24"/>
          <w:szCs w:val="24"/>
        </w:rPr>
        <w:t xml:space="preserve"> community to protect press freedom.</w:t>
      </w:r>
    </w:p>
    <w:p w14:paraId="7DAF5147" w14:textId="77777777" w:rsidR="00C32BC2" w:rsidRPr="00BD3448" w:rsidRDefault="00C32BC2" w:rsidP="00C32BC2">
      <w:pPr>
        <w:tabs>
          <w:tab w:val="left" w:pos="460"/>
        </w:tabs>
        <w:spacing w:before="59"/>
        <w:rPr>
          <w:sz w:val="24"/>
          <w:szCs w:val="24"/>
        </w:rPr>
      </w:pPr>
    </w:p>
    <w:p w14:paraId="52DFEC82" w14:textId="00770DBC" w:rsidR="00976093" w:rsidRPr="00BD3448" w:rsidRDefault="00BD3448" w:rsidP="00BD3448">
      <w:pPr>
        <w:tabs>
          <w:tab w:val="left" w:pos="460"/>
        </w:tabs>
        <w:spacing w:before="59"/>
        <w:rPr>
          <w:sz w:val="24"/>
          <w:szCs w:val="24"/>
        </w:rPr>
      </w:pPr>
      <w:r w:rsidRPr="00BD3448">
        <w:rPr>
          <w:sz w:val="24"/>
          <w:szCs w:val="24"/>
        </w:rPr>
        <w:t xml:space="preserve">The Board brainstormed </w:t>
      </w:r>
      <w:r w:rsidR="00633F43">
        <w:rPr>
          <w:sz w:val="24"/>
          <w:szCs w:val="24"/>
        </w:rPr>
        <w:t>how to</w:t>
      </w:r>
      <w:r w:rsidR="00976093" w:rsidRPr="00BD3448">
        <w:rPr>
          <w:sz w:val="24"/>
          <w:szCs w:val="24"/>
        </w:rPr>
        <w:t xml:space="preserve"> show the Society’s support for the Record and raise more funds</w:t>
      </w:r>
      <w:r w:rsidR="00633F43">
        <w:rPr>
          <w:sz w:val="24"/>
          <w:szCs w:val="24"/>
        </w:rPr>
        <w:t>,</w:t>
      </w:r>
      <w:r w:rsidRPr="00BD3448">
        <w:rPr>
          <w:sz w:val="24"/>
          <w:szCs w:val="24"/>
        </w:rPr>
        <w:t xml:space="preserve"> including </w:t>
      </w:r>
      <w:r w:rsidR="00633F43">
        <w:rPr>
          <w:sz w:val="24"/>
          <w:szCs w:val="24"/>
        </w:rPr>
        <w:t>ideas to</w:t>
      </w:r>
      <w:r w:rsidRPr="00BD3448">
        <w:rPr>
          <w:sz w:val="24"/>
          <w:szCs w:val="24"/>
        </w:rPr>
        <w:t xml:space="preserve"> plac</w:t>
      </w:r>
      <w:r w:rsidR="00633F43">
        <w:rPr>
          <w:sz w:val="24"/>
          <w:szCs w:val="24"/>
        </w:rPr>
        <w:t xml:space="preserve">e </w:t>
      </w:r>
      <w:r w:rsidRPr="00BD3448">
        <w:rPr>
          <w:sz w:val="24"/>
          <w:szCs w:val="24"/>
        </w:rPr>
        <w:t>an ad in the newspaper and sell T-shirts</w:t>
      </w:r>
      <w:r w:rsidR="00976093" w:rsidRPr="00BD3448">
        <w:rPr>
          <w:sz w:val="24"/>
          <w:szCs w:val="24"/>
        </w:rPr>
        <w:t xml:space="preserve">. The statement </w:t>
      </w:r>
      <w:r w:rsidRPr="00BD3448">
        <w:rPr>
          <w:sz w:val="24"/>
          <w:szCs w:val="24"/>
        </w:rPr>
        <w:t xml:space="preserve">of support </w:t>
      </w:r>
      <w:r w:rsidR="00976093" w:rsidRPr="00BD3448">
        <w:rPr>
          <w:sz w:val="24"/>
          <w:szCs w:val="24"/>
        </w:rPr>
        <w:t>SPJ issued was highlighted</w:t>
      </w:r>
      <w:r w:rsidRPr="00BD3448">
        <w:rPr>
          <w:sz w:val="24"/>
          <w:szCs w:val="24"/>
        </w:rPr>
        <w:t xml:space="preserve">. </w:t>
      </w:r>
      <w:r w:rsidR="00976093" w:rsidRPr="00BD3448">
        <w:rPr>
          <w:sz w:val="24"/>
          <w:szCs w:val="24"/>
        </w:rPr>
        <w:t xml:space="preserve">Board members </w:t>
      </w:r>
      <w:r w:rsidR="00976093" w:rsidRPr="00BD3448">
        <w:rPr>
          <w:sz w:val="24"/>
          <w:szCs w:val="24"/>
        </w:rPr>
        <w:t xml:space="preserve">emphasized the importance of gathering all the facts before making statements and </w:t>
      </w:r>
      <w:r w:rsidR="00976093" w:rsidRPr="00BD3448">
        <w:rPr>
          <w:sz w:val="24"/>
          <w:szCs w:val="24"/>
        </w:rPr>
        <w:t>t</w:t>
      </w:r>
      <w:r w:rsidR="00976093" w:rsidRPr="00BD3448">
        <w:rPr>
          <w:sz w:val="24"/>
          <w:szCs w:val="24"/>
        </w:rPr>
        <w:t>he importance of getting it right rather than being first</w:t>
      </w:r>
      <w:r w:rsidR="00976093" w:rsidRPr="00BD3448">
        <w:rPr>
          <w:sz w:val="24"/>
          <w:szCs w:val="24"/>
        </w:rPr>
        <w:t>.</w:t>
      </w:r>
    </w:p>
    <w:p w14:paraId="49A24AEE" w14:textId="77777777" w:rsidR="00BD3448" w:rsidRPr="00BD3448" w:rsidRDefault="00BD3448" w:rsidP="00976093">
      <w:pPr>
        <w:rPr>
          <w:sz w:val="24"/>
          <w:szCs w:val="24"/>
        </w:rPr>
      </w:pPr>
    </w:p>
    <w:p w14:paraId="0402C4CF" w14:textId="45E769FC" w:rsidR="00BD3448" w:rsidRPr="00BD3448" w:rsidRDefault="00BD3448" w:rsidP="00976093">
      <w:pPr>
        <w:rPr>
          <w:bCs/>
          <w:sz w:val="24"/>
          <w:szCs w:val="24"/>
        </w:rPr>
      </w:pPr>
      <w:proofErr w:type="spellStart"/>
      <w:r w:rsidRPr="00BD3448">
        <w:rPr>
          <w:sz w:val="24"/>
          <w:szCs w:val="24"/>
        </w:rPr>
        <w:t>Sennott</w:t>
      </w:r>
      <w:proofErr w:type="spellEnd"/>
      <w:r w:rsidRPr="00BD3448">
        <w:rPr>
          <w:sz w:val="24"/>
          <w:szCs w:val="24"/>
        </w:rPr>
        <w:t xml:space="preserve"> called the question. The motion passed unanimously. </w:t>
      </w:r>
      <w:proofErr w:type="spellStart"/>
      <w:r w:rsidRPr="00BD3448">
        <w:rPr>
          <w:bCs/>
          <w:sz w:val="24"/>
          <w:szCs w:val="24"/>
        </w:rPr>
        <w:t>Bailen</w:t>
      </w:r>
      <w:proofErr w:type="spellEnd"/>
      <w:r w:rsidRPr="00BD3448">
        <w:rPr>
          <w:bCs/>
          <w:sz w:val="24"/>
          <w:szCs w:val="24"/>
        </w:rPr>
        <w:t xml:space="preserve"> noted he would be in contact with the Record’s lawyer. </w:t>
      </w:r>
    </w:p>
    <w:p w14:paraId="2BF3CA89" w14:textId="77777777" w:rsidR="00BD3448" w:rsidRPr="00BD3448" w:rsidRDefault="00BD3448" w:rsidP="00976093">
      <w:pPr>
        <w:rPr>
          <w:bCs/>
          <w:sz w:val="24"/>
          <w:szCs w:val="24"/>
        </w:rPr>
      </w:pPr>
    </w:p>
    <w:p w14:paraId="1BEBCF3D" w14:textId="77777777" w:rsidR="00BD3448" w:rsidRPr="00BD3448" w:rsidRDefault="00BD3448" w:rsidP="00976093">
      <w:pPr>
        <w:rPr>
          <w:bCs/>
          <w:sz w:val="24"/>
          <w:szCs w:val="24"/>
        </w:rPr>
      </w:pPr>
    </w:p>
    <w:p w14:paraId="6815C3AC" w14:textId="6F05F539" w:rsidR="00BD3448" w:rsidRPr="00BD3448" w:rsidRDefault="00BD3448" w:rsidP="00976093">
      <w:pPr>
        <w:rPr>
          <w:b/>
          <w:bCs/>
          <w:sz w:val="24"/>
          <w:szCs w:val="24"/>
        </w:rPr>
      </w:pPr>
      <w:r w:rsidRPr="00BD3448">
        <w:rPr>
          <w:b/>
          <w:bCs/>
          <w:spacing w:val="-8"/>
          <w:sz w:val="24"/>
          <w:szCs w:val="24"/>
        </w:rPr>
        <w:t>Adjournment</w:t>
      </w:r>
    </w:p>
    <w:p w14:paraId="66DE08D6" w14:textId="77777777" w:rsidR="00BD3448" w:rsidRPr="00BD3448" w:rsidRDefault="00BD3448" w:rsidP="00976093">
      <w:pPr>
        <w:rPr>
          <w:bCs/>
          <w:sz w:val="24"/>
          <w:szCs w:val="24"/>
        </w:rPr>
      </w:pPr>
    </w:p>
    <w:p w14:paraId="472EB76A" w14:textId="33E21901" w:rsidR="0074777F" w:rsidRPr="00BD3448" w:rsidRDefault="00BD3448" w:rsidP="00BD3448">
      <w:pPr>
        <w:rPr>
          <w:bCs/>
          <w:sz w:val="24"/>
          <w:szCs w:val="24"/>
        </w:rPr>
      </w:pPr>
      <w:proofErr w:type="spellStart"/>
      <w:r w:rsidRPr="00BD3448">
        <w:rPr>
          <w:bCs/>
          <w:sz w:val="24"/>
          <w:szCs w:val="24"/>
        </w:rPr>
        <w:t>Blaize</w:t>
      </w:r>
      <w:proofErr w:type="spellEnd"/>
      <w:r w:rsidRPr="00BD3448">
        <w:rPr>
          <w:bCs/>
          <w:sz w:val="24"/>
          <w:szCs w:val="24"/>
        </w:rPr>
        <w:t xml:space="preserve">-Hopkins motioned to adjourn. Second by Balderas. The motion passed unanimously. The meeting adjourned at 8:58 p.m. EDT. </w:t>
      </w:r>
    </w:p>
    <w:sectPr w:rsidR="0074777F" w:rsidRPr="00BD3448">
      <w:type w:val="continuous"/>
      <w:pgSz w:w="12240" w:h="15840"/>
      <w:pgMar w:top="1160" w:right="17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C6CBF"/>
    <w:multiLevelType w:val="hybridMultilevel"/>
    <w:tmpl w:val="6554DEEC"/>
    <w:lvl w:ilvl="0" w:tplc="B8B20684">
      <w:start w:val="1"/>
      <w:numFmt w:val="decimal"/>
      <w:lvlText w:val="%1."/>
      <w:lvlJc w:val="left"/>
      <w:pPr>
        <w:ind w:left="460" w:hanging="361"/>
      </w:pPr>
      <w:rPr>
        <w:rFonts w:ascii="Arial" w:eastAsia="Arial" w:hAnsi="Arial" w:cs="Arial" w:hint="default"/>
        <w:b w:val="0"/>
        <w:bCs w:val="0"/>
        <w:i w:val="0"/>
        <w:iCs w:val="0"/>
        <w:spacing w:val="-2"/>
        <w:w w:val="91"/>
        <w:sz w:val="22"/>
        <w:szCs w:val="22"/>
        <w:lang w:val="en-US" w:eastAsia="en-US" w:bidi="ar-SA"/>
      </w:rPr>
    </w:lvl>
    <w:lvl w:ilvl="1" w:tplc="44CA6D4C">
      <w:numFmt w:val="bullet"/>
      <w:lvlText w:val="•"/>
      <w:lvlJc w:val="left"/>
      <w:pPr>
        <w:ind w:left="821" w:hanging="361"/>
      </w:pPr>
      <w:rPr>
        <w:rFonts w:ascii="Arial" w:eastAsia="Arial" w:hAnsi="Arial" w:cs="Arial" w:hint="default"/>
        <w:b w:val="0"/>
        <w:bCs w:val="0"/>
        <w:i w:val="0"/>
        <w:iCs w:val="0"/>
        <w:spacing w:val="0"/>
        <w:w w:val="131"/>
        <w:sz w:val="22"/>
        <w:szCs w:val="22"/>
        <w:lang w:val="en-US" w:eastAsia="en-US" w:bidi="ar-SA"/>
      </w:rPr>
    </w:lvl>
    <w:lvl w:ilvl="2" w:tplc="99FA92D6">
      <w:numFmt w:val="bullet"/>
      <w:lvlText w:val="•"/>
      <w:lvlJc w:val="left"/>
      <w:pPr>
        <w:ind w:left="1051" w:hanging="361"/>
      </w:pPr>
      <w:rPr>
        <w:rFonts w:hint="default"/>
        <w:lang w:val="en-US" w:eastAsia="en-US" w:bidi="ar-SA"/>
      </w:rPr>
    </w:lvl>
    <w:lvl w:ilvl="3" w:tplc="7ED661A2">
      <w:numFmt w:val="bullet"/>
      <w:lvlText w:val="•"/>
      <w:lvlJc w:val="left"/>
      <w:pPr>
        <w:ind w:left="1282" w:hanging="361"/>
      </w:pPr>
      <w:rPr>
        <w:rFonts w:hint="default"/>
        <w:lang w:val="en-US" w:eastAsia="en-US" w:bidi="ar-SA"/>
      </w:rPr>
    </w:lvl>
    <w:lvl w:ilvl="4" w:tplc="DE141E86">
      <w:numFmt w:val="bullet"/>
      <w:lvlText w:val="•"/>
      <w:lvlJc w:val="left"/>
      <w:pPr>
        <w:ind w:left="1513" w:hanging="361"/>
      </w:pPr>
      <w:rPr>
        <w:rFonts w:hint="default"/>
        <w:lang w:val="en-US" w:eastAsia="en-US" w:bidi="ar-SA"/>
      </w:rPr>
    </w:lvl>
    <w:lvl w:ilvl="5" w:tplc="5ECAF1DA">
      <w:numFmt w:val="bullet"/>
      <w:lvlText w:val="•"/>
      <w:lvlJc w:val="left"/>
      <w:pPr>
        <w:ind w:left="1744" w:hanging="361"/>
      </w:pPr>
      <w:rPr>
        <w:rFonts w:hint="default"/>
        <w:lang w:val="en-US" w:eastAsia="en-US" w:bidi="ar-SA"/>
      </w:rPr>
    </w:lvl>
    <w:lvl w:ilvl="6" w:tplc="DB1C6884">
      <w:numFmt w:val="bullet"/>
      <w:lvlText w:val="•"/>
      <w:lvlJc w:val="left"/>
      <w:pPr>
        <w:ind w:left="1976" w:hanging="361"/>
      </w:pPr>
      <w:rPr>
        <w:rFonts w:hint="default"/>
        <w:lang w:val="en-US" w:eastAsia="en-US" w:bidi="ar-SA"/>
      </w:rPr>
    </w:lvl>
    <w:lvl w:ilvl="7" w:tplc="1E80766E">
      <w:numFmt w:val="bullet"/>
      <w:lvlText w:val="•"/>
      <w:lvlJc w:val="left"/>
      <w:pPr>
        <w:ind w:left="2207" w:hanging="361"/>
      </w:pPr>
      <w:rPr>
        <w:rFonts w:hint="default"/>
        <w:lang w:val="en-US" w:eastAsia="en-US" w:bidi="ar-SA"/>
      </w:rPr>
    </w:lvl>
    <w:lvl w:ilvl="8" w:tplc="FA38F3EC">
      <w:numFmt w:val="bullet"/>
      <w:lvlText w:val="•"/>
      <w:lvlJc w:val="left"/>
      <w:pPr>
        <w:ind w:left="2438" w:hanging="361"/>
      </w:pPr>
      <w:rPr>
        <w:rFonts w:hint="default"/>
        <w:lang w:val="en-US" w:eastAsia="en-US" w:bidi="ar-SA"/>
      </w:rPr>
    </w:lvl>
  </w:abstractNum>
  <w:abstractNum w:abstractNumId="1" w15:restartNumberingAfterBreak="0">
    <w:nsid w:val="717B5ABD"/>
    <w:multiLevelType w:val="hybridMultilevel"/>
    <w:tmpl w:val="8B2A649C"/>
    <w:lvl w:ilvl="0" w:tplc="17800D10">
      <w:numFmt w:val="bullet"/>
      <w:lvlText w:val="•"/>
      <w:lvlJc w:val="left"/>
      <w:pPr>
        <w:ind w:left="460" w:hanging="360"/>
      </w:pPr>
      <w:rPr>
        <w:rFonts w:ascii="Arial" w:eastAsia="Arial" w:hAnsi="Arial" w:cs="Arial" w:hint="default"/>
        <w:b w:val="0"/>
        <w:bCs w:val="0"/>
        <w:i w:val="0"/>
        <w:iCs w:val="0"/>
        <w:spacing w:val="0"/>
        <w:w w:val="131"/>
        <w:sz w:val="22"/>
        <w:szCs w:val="22"/>
        <w:lang w:val="en-US" w:eastAsia="en-US" w:bidi="ar-SA"/>
      </w:rPr>
    </w:lvl>
    <w:lvl w:ilvl="1" w:tplc="A53EA658">
      <w:numFmt w:val="bullet"/>
      <w:lvlText w:val="•"/>
      <w:lvlJc w:val="left"/>
      <w:pPr>
        <w:ind w:left="791" w:hanging="360"/>
      </w:pPr>
      <w:rPr>
        <w:rFonts w:hint="default"/>
        <w:lang w:val="en-US" w:eastAsia="en-US" w:bidi="ar-SA"/>
      </w:rPr>
    </w:lvl>
    <w:lvl w:ilvl="2" w:tplc="0040077C">
      <w:numFmt w:val="bullet"/>
      <w:lvlText w:val="•"/>
      <w:lvlJc w:val="left"/>
      <w:pPr>
        <w:ind w:left="1123" w:hanging="360"/>
      </w:pPr>
      <w:rPr>
        <w:rFonts w:hint="default"/>
        <w:lang w:val="en-US" w:eastAsia="en-US" w:bidi="ar-SA"/>
      </w:rPr>
    </w:lvl>
    <w:lvl w:ilvl="3" w:tplc="5FB89052">
      <w:numFmt w:val="bullet"/>
      <w:lvlText w:val="•"/>
      <w:lvlJc w:val="left"/>
      <w:pPr>
        <w:ind w:left="1455" w:hanging="360"/>
      </w:pPr>
      <w:rPr>
        <w:rFonts w:hint="default"/>
        <w:lang w:val="en-US" w:eastAsia="en-US" w:bidi="ar-SA"/>
      </w:rPr>
    </w:lvl>
    <w:lvl w:ilvl="4" w:tplc="45C4EA46">
      <w:numFmt w:val="bullet"/>
      <w:lvlText w:val="•"/>
      <w:lvlJc w:val="left"/>
      <w:pPr>
        <w:ind w:left="1787" w:hanging="360"/>
      </w:pPr>
      <w:rPr>
        <w:rFonts w:hint="default"/>
        <w:lang w:val="en-US" w:eastAsia="en-US" w:bidi="ar-SA"/>
      </w:rPr>
    </w:lvl>
    <w:lvl w:ilvl="5" w:tplc="2510389C">
      <w:numFmt w:val="bullet"/>
      <w:lvlText w:val="•"/>
      <w:lvlJc w:val="left"/>
      <w:pPr>
        <w:ind w:left="2118" w:hanging="360"/>
      </w:pPr>
      <w:rPr>
        <w:rFonts w:hint="default"/>
        <w:lang w:val="en-US" w:eastAsia="en-US" w:bidi="ar-SA"/>
      </w:rPr>
    </w:lvl>
    <w:lvl w:ilvl="6" w:tplc="40F09562">
      <w:numFmt w:val="bullet"/>
      <w:lvlText w:val="•"/>
      <w:lvlJc w:val="left"/>
      <w:pPr>
        <w:ind w:left="2450" w:hanging="360"/>
      </w:pPr>
      <w:rPr>
        <w:rFonts w:hint="default"/>
        <w:lang w:val="en-US" w:eastAsia="en-US" w:bidi="ar-SA"/>
      </w:rPr>
    </w:lvl>
    <w:lvl w:ilvl="7" w:tplc="69E84B5C">
      <w:numFmt w:val="bullet"/>
      <w:lvlText w:val="•"/>
      <w:lvlJc w:val="left"/>
      <w:pPr>
        <w:ind w:left="2782" w:hanging="360"/>
      </w:pPr>
      <w:rPr>
        <w:rFonts w:hint="default"/>
        <w:lang w:val="en-US" w:eastAsia="en-US" w:bidi="ar-SA"/>
      </w:rPr>
    </w:lvl>
    <w:lvl w:ilvl="8" w:tplc="697C2B20">
      <w:numFmt w:val="bullet"/>
      <w:lvlText w:val="•"/>
      <w:lvlJc w:val="left"/>
      <w:pPr>
        <w:ind w:left="3114" w:hanging="360"/>
      </w:pPr>
      <w:rPr>
        <w:rFonts w:hint="default"/>
        <w:lang w:val="en-US" w:eastAsia="en-US" w:bidi="ar-SA"/>
      </w:rPr>
    </w:lvl>
  </w:abstractNum>
  <w:abstractNum w:abstractNumId="2" w15:restartNumberingAfterBreak="0">
    <w:nsid w:val="7AB829E1"/>
    <w:multiLevelType w:val="hybridMultilevel"/>
    <w:tmpl w:val="CF7687DA"/>
    <w:lvl w:ilvl="0" w:tplc="5BF2E8B2">
      <w:start w:val="1"/>
      <w:numFmt w:val="lowerLetter"/>
      <w:lvlText w:val="%1."/>
      <w:lvlJc w:val="left"/>
      <w:pPr>
        <w:ind w:left="1181" w:hanging="360"/>
      </w:pPr>
      <w:rPr>
        <w:rFonts w:ascii="Arial" w:eastAsia="Arial" w:hAnsi="Arial" w:cs="Arial" w:hint="default"/>
        <w:b w:val="0"/>
        <w:bCs w:val="0"/>
        <w:i w:val="0"/>
        <w:iCs w:val="0"/>
        <w:spacing w:val="-1"/>
        <w:w w:val="88"/>
        <w:sz w:val="22"/>
        <w:szCs w:val="22"/>
        <w:lang w:val="en-US" w:eastAsia="en-US" w:bidi="ar-SA"/>
      </w:rPr>
    </w:lvl>
    <w:lvl w:ilvl="1" w:tplc="9EB41164">
      <w:start w:val="1"/>
      <w:numFmt w:val="lowerRoman"/>
      <w:lvlText w:val="%2."/>
      <w:lvlJc w:val="left"/>
      <w:pPr>
        <w:ind w:left="1901" w:hanging="288"/>
      </w:pPr>
      <w:rPr>
        <w:rFonts w:hint="default"/>
        <w:spacing w:val="0"/>
        <w:w w:val="96"/>
        <w:lang w:val="en-US" w:eastAsia="en-US" w:bidi="ar-SA"/>
      </w:rPr>
    </w:lvl>
    <w:lvl w:ilvl="2" w:tplc="B066A748">
      <w:numFmt w:val="bullet"/>
      <w:lvlText w:val="•"/>
      <w:lvlJc w:val="left"/>
      <w:pPr>
        <w:ind w:left="2708" w:hanging="288"/>
      </w:pPr>
      <w:rPr>
        <w:rFonts w:hint="default"/>
        <w:lang w:val="en-US" w:eastAsia="en-US" w:bidi="ar-SA"/>
      </w:rPr>
    </w:lvl>
    <w:lvl w:ilvl="3" w:tplc="0BE803FE">
      <w:numFmt w:val="bullet"/>
      <w:lvlText w:val="•"/>
      <w:lvlJc w:val="left"/>
      <w:pPr>
        <w:ind w:left="3517" w:hanging="288"/>
      </w:pPr>
      <w:rPr>
        <w:rFonts w:hint="default"/>
        <w:lang w:val="en-US" w:eastAsia="en-US" w:bidi="ar-SA"/>
      </w:rPr>
    </w:lvl>
    <w:lvl w:ilvl="4" w:tplc="A71A174E">
      <w:numFmt w:val="bullet"/>
      <w:lvlText w:val="•"/>
      <w:lvlJc w:val="left"/>
      <w:pPr>
        <w:ind w:left="4326" w:hanging="288"/>
      </w:pPr>
      <w:rPr>
        <w:rFonts w:hint="default"/>
        <w:lang w:val="en-US" w:eastAsia="en-US" w:bidi="ar-SA"/>
      </w:rPr>
    </w:lvl>
    <w:lvl w:ilvl="5" w:tplc="510A482E">
      <w:numFmt w:val="bullet"/>
      <w:lvlText w:val="•"/>
      <w:lvlJc w:val="left"/>
      <w:pPr>
        <w:ind w:left="5135" w:hanging="288"/>
      </w:pPr>
      <w:rPr>
        <w:rFonts w:hint="default"/>
        <w:lang w:val="en-US" w:eastAsia="en-US" w:bidi="ar-SA"/>
      </w:rPr>
    </w:lvl>
    <w:lvl w:ilvl="6" w:tplc="8C4A6D36">
      <w:numFmt w:val="bullet"/>
      <w:lvlText w:val="•"/>
      <w:lvlJc w:val="left"/>
      <w:pPr>
        <w:ind w:left="5944" w:hanging="288"/>
      </w:pPr>
      <w:rPr>
        <w:rFonts w:hint="default"/>
        <w:lang w:val="en-US" w:eastAsia="en-US" w:bidi="ar-SA"/>
      </w:rPr>
    </w:lvl>
    <w:lvl w:ilvl="7" w:tplc="2752CAEA">
      <w:numFmt w:val="bullet"/>
      <w:lvlText w:val="•"/>
      <w:lvlJc w:val="left"/>
      <w:pPr>
        <w:ind w:left="6753" w:hanging="288"/>
      </w:pPr>
      <w:rPr>
        <w:rFonts w:hint="default"/>
        <w:lang w:val="en-US" w:eastAsia="en-US" w:bidi="ar-SA"/>
      </w:rPr>
    </w:lvl>
    <w:lvl w:ilvl="8" w:tplc="0058ACB2">
      <w:numFmt w:val="bullet"/>
      <w:lvlText w:val="•"/>
      <w:lvlJc w:val="left"/>
      <w:pPr>
        <w:ind w:left="7562" w:hanging="288"/>
      </w:pPr>
      <w:rPr>
        <w:rFonts w:hint="default"/>
        <w:lang w:val="en-US" w:eastAsia="en-US" w:bidi="ar-SA"/>
      </w:rPr>
    </w:lvl>
  </w:abstractNum>
  <w:num w:numId="1" w16cid:durableId="1134787873">
    <w:abstractNumId w:val="2"/>
  </w:num>
  <w:num w:numId="2" w16cid:durableId="567692766">
    <w:abstractNumId w:val="1"/>
  </w:num>
  <w:num w:numId="3" w16cid:durableId="1626472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74777F"/>
    <w:rsid w:val="00633F43"/>
    <w:rsid w:val="007410AA"/>
    <w:rsid w:val="0074777F"/>
    <w:rsid w:val="007606CB"/>
    <w:rsid w:val="00976093"/>
    <w:rsid w:val="00BD3448"/>
    <w:rsid w:val="00C32BC2"/>
    <w:rsid w:val="00F21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82B7F9"/>
  <w15:docId w15:val="{F61A52D8-F321-5248-A631-079FCAFA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
      <w:ind w:hanging="360"/>
    </w:pPr>
  </w:style>
  <w:style w:type="paragraph" w:styleId="Title">
    <w:name w:val="Title"/>
    <w:basedOn w:val="Normal"/>
    <w:uiPriority w:val="10"/>
    <w:qFormat/>
    <w:pPr>
      <w:spacing w:before="33"/>
      <w:ind w:left="2297" w:right="1913"/>
      <w:jc w:val="center"/>
    </w:pPr>
    <w:rPr>
      <w:b/>
      <w:bCs/>
      <w:sz w:val="36"/>
      <w:szCs w:val="36"/>
    </w:rPr>
  </w:style>
  <w:style w:type="paragraph" w:styleId="ListParagraph">
    <w:name w:val="List Paragraph"/>
    <w:basedOn w:val="Normal"/>
    <w:uiPriority w:val="1"/>
    <w:qFormat/>
    <w:pPr>
      <w:spacing w:before="16"/>
      <w:ind w:left="46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10752">
      <w:bodyDiv w:val="1"/>
      <w:marLeft w:val="0"/>
      <w:marRight w:val="0"/>
      <w:marTop w:val="0"/>
      <w:marBottom w:val="0"/>
      <w:divBdr>
        <w:top w:val="none" w:sz="0" w:space="0" w:color="auto"/>
        <w:left w:val="none" w:sz="0" w:space="0" w:color="auto"/>
        <w:bottom w:val="none" w:sz="0" w:space="0" w:color="auto"/>
        <w:right w:val="none" w:sz="0" w:space="0" w:color="auto"/>
      </w:divBdr>
    </w:div>
    <w:div w:id="870605527">
      <w:bodyDiv w:val="1"/>
      <w:marLeft w:val="0"/>
      <w:marRight w:val="0"/>
      <w:marTop w:val="0"/>
      <w:marBottom w:val="0"/>
      <w:divBdr>
        <w:top w:val="none" w:sz="0" w:space="0" w:color="auto"/>
        <w:left w:val="none" w:sz="0" w:space="0" w:color="auto"/>
        <w:bottom w:val="none" w:sz="0" w:space="0" w:color="auto"/>
        <w:right w:val="none" w:sz="0" w:space="0" w:color="auto"/>
      </w:divBdr>
      <w:divsChild>
        <w:div w:id="1522433911">
          <w:marLeft w:val="0"/>
          <w:marRight w:val="0"/>
          <w:marTop w:val="0"/>
          <w:marBottom w:val="0"/>
          <w:divBdr>
            <w:top w:val="single" w:sz="2" w:space="0" w:color="auto"/>
            <w:left w:val="single" w:sz="2" w:space="0" w:color="auto"/>
            <w:bottom w:val="single" w:sz="6" w:space="0" w:color="auto"/>
            <w:right w:val="single" w:sz="2" w:space="0" w:color="auto"/>
          </w:divBdr>
          <w:divsChild>
            <w:div w:id="1593969777">
              <w:marLeft w:val="0"/>
              <w:marRight w:val="0"/>
              <w:marTop w:val="100"/>
              <w:marBottom w:val="100"/>
              <w:divBdr>
                <w:top w:val="single" w:sz="2" w:space="0" w:color="D9D9E3"/>
                <w:left w:val="single" w:sz="2" w:space="0" w:color="D9D9E3"/>
                <w:bottom w:val="single" w:sz="2" w:space="0" w:color="D9D9E3"/>
                <w:right w:val="single" w:sz="2" w:space="0" w:color="D9D9E3"/>
              </w:divBdr>
              <w:divsChild>
                <w:div w:id="732049744">
                  <w:marLeft w:val="0"/>
                  <w:marRight w:val="0"/>
                  <w:marTop w:val="0"/>
                  <w:marBottom w:val="0"/>
                  <w:divBdr>
                    <w:top w:val="single" w:sz="2" w:space="0" w:color="D9D9E3"/>
                    <w:left w:val="single" w:sz="2" w:space="0" w:color="D9D9E3"/>
                    <w:bottom w:val="single" w:sz="2" w:space="0" w:color="D9D9E3"/>
                    <w:right w:val="single" w:sz="2" w:space="0" w:color="D9D9E3"/>
                  </w:divBdr>
                  <w:divsChild>
                    <w:div w:id="1654413136">
                      <w:marLeft w:val="0"/>
                      <w:marRight w:val="0"/>
                      <w:marTop w:val="0"/>
                      <w:marBottom w:val="0"/>
                      <w:divBdr>
                        <w:top w:val="single" w:sz="2" w:space="0" w:color="D9D9E3"/>
                        <w:left w:val="single" w:sz="2" w:space="0" w:color="D9D9E3"/>
                        <w:bottom w:val="single" w:sz="2" w:space="0" w:color="D9D9E3"/>
                        <w:right w:val="single" w:sz="2" w:space="0" w:color="D9D9E3"/>
                      </w:divBdr>
                      <w:divsChild>
                        <w:div w:id="1314143068">
                          <w:marLeft w:val="0"/>
                          <w:marRight w:val="0"/>
                          <w:marTop w:val="0"/>
                          <w:marBottom w:val="0"/>
                          <w:divBdr>
                            <w:top w:val="single" w:sz="2" w:space="0" w:color="D9D9E3"/>
                            <w:left w:val="single" w:sz="2" w:space="0" w:color="D9D9E3"/>
                            <w:bottom w:val="single" w:sz="2" w:space="0" w:color="D9D9E3"/>
                            <w:right w:val="single" w:sz="2" w:space="0" w:color="D9D9E3"/>
                          </w:divBdr>
                          <w:divsChild>
                            <w:div w:id="1766344604">
                              <w:marLeft w:val="0"/>
                              <w:marRight w:val="0"/>
                              <w:marTop w:val="0"/>
                              <w:marBottom w:val="0"/>
                              <w:divBdr>
                                <w:top w:val="single" w:sz="2" w:space="0" w:color="D9D9E3"/>
                                <w:left w:val="single" w:sz="2" w:space="0" w:color="D9D9E3"/>
                                <w:bottom w:val="single" w:sz="2" w:space="0" w:color="D9D9E3"/>
                                <w:right w:val="single" w:sz="2" w:space="0" w:color="D9D9E3"/>
                              </w:divBdr>
                              <w:divsChild>
                                <w:div w:id="1394306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827892339">
      <w:bodyDiv w:val="1"/>
      <w:marLeft w:val="0"/>
      <w:marRight w:val="0"/>
      <w:marTop w:val="0"/>
      <w:marBottom w:val="0"/>
      <w:divBdr>
        <w:top w:val="none" w:sz="0" w:space="0" w:color="auto"/>
        <w:left w:val="none" w:sz="0" w:space="0" w:color="auto"/>
        <w:bottom w:val="none" w:sz="0" w:space="0" w:color="auto"/>
        <w:right w:val="none" w:sz="0" w:space="0" w:color="auto"/>
      </w:divBdr>
    </w:div>
    <w:div w:id="2115633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AGENDA</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Miami Univ</dc:creator>
  <cp:lastModifiedBy>Zoe Berg</cp:lastModifiedBy>
  <cp:revision>4</cp:revision>
  <dcterms:created xsi:type="dcterms:W3CDTF">2023-09-27T04:51:00Z</dcterms:created>
  <dcterms:modified xsi:type="dcterms:W3CDTF">2023-09-27T05:39:00Z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2023-08-13T00:00:00Z</vt:filetime>
  </property>
  <property fmtid="{D5CDD505-2E9C-101B-9397-08002B2CF9AE}" pid="3" name="Creator">
    <vt:lpwstr>Microsoft® Word for Microsoft 365</vt:lpwstr>
  </property>
  <property fmtid="{D5CDD505-2E9C-101B-9397-08002B2CF9AE}" pid="4" name="LastSaved">
    <vt:filetime>2023-09-27T00:00:00Z</vt:filetime>
  </property>
  <property fmtid="{D5CDD505-2E9C-101B-9397-08002B2CF9AE}" pid="5" name="Producer">
    <vt:lpwstr>Microsoft® Word for Microsoft 365</vt:lpwstr>
  </property>
</Properties>
</file>